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2C" w:rsidRDefault="00F5532C" w:rsidP="00F5532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WÓJT GMINY BIAŁA PODLASKA</w:t>
      </w:r>
    </w:p>
    <w:p w:rsidR="00F5532C" w:rsidRDefault="00F5532C" w:rsidP="00F5532C">
      <w:pPr>
        <w:jc w:val="both"/>
        <w:rPr>
          <w:sz w:val="26"/>
          <w:szCs w:val="26"/>
        </w:rPr>
      </w:pPr>
    </w:p>
    <w:p w:rsidR="00F5532C" w:rsidRDefault="00F5532C" w:rsidP="00F5532C">
      <w:pPr>
        <w:jc w:val="both"/>
      </w:pPr>
      <w:r>
        <w:t xml:space="preserve">Działając na podstawie art. 11 ust. 1 </w:t>
      </w:r>
      <w:proofErr w:type="spellStart"/>
      <w:r>
        <w:t>pkt</w:t>
      </w:r>
      <w:proofErr w:type="spellEnd"/>
      <w:r>
        <w:t xml:space="preserve"> 1 oraz art. 13 ust. 1 i 2 ustawy z dnia 24 kwietnia 2003 r. o działalności pożytku publicznego i o wolontariacie (Dz. U. </w:t>
      </w:r>
      <w:r w:rsidR="00DE009E">
        <w:t>Nr 96</w:t>
      </w:r>
      <w:r>
        <w:t xml:space="preserve"> poz. </w:t>
      </w:r>
      <w:r w:rsidR="00DE009E">
        <w:t xml:space="preserve">873, z </w:t>
      </w:r>
      <w:proofErr w:type="spellStart"/>
      <w:r w:rsidR="00DE009E">
        <w:t>późn</w:t>
      </w:r>
      <w:proofErr w:type="spellEnd"/>
      <w:r w:rsidR="00DE009E">
        <w:t>. zm.)</w:t>
      </w:r>
      <w:r>
        <w:t xml:space="preserve"> oraz uchwały Nr </w:t>
      </w:r>
      <w:r w:rsidR="007869B7">
        <w:t>X</w:t>
      </w:r>
      <w:r>
        <w:t>II/</w:t>
      </w:r>
      <w:r w:rsidR="007869B7">
        <w:t>76</w:t>
      </w:r>
      <w:r>
        <w:t>/201</w:t>
      </w:r>
      <w:r w:rsidR="007869B7">
        <w:t>5</w:t>
      </w:r>
      <w:r>
        <w:t xml:space="preserve"> Rady Gminy Biała Podlaska w sprawie uchwalenia Rocznego programu współpracy Gminy Biała Podlaska z organizacjami pozarządowymi oraz podmiotami wymienionymi w art. 3 ust. 3 ustawy z dnia 24 kwietnia 2003 r. o działalności pożytku publicznego i o wolontariacie na 201</w:t>
      </w:r>
      <w:r w:rsidR="007869B7">
        <w:t>6</w:t>
      </w:r>
      <w:r>
        <w:t xml:space="preserve"> rok z dnia 17 grudnia 2014 r. (Dz. U. Woj. Lub. z 201</w:t>
      </w:r>
      <w:r w:rsidR="007869B7">
        <w:t>6</w:t>
      </w:r>
      <w:r>
        <w:t xml:space="preserve"> poz. </w:t>
      </w:r>
      <w:r w:rsidR="007869B7">
        <w:t>143</w:t>
      </w:r>
      <w:r>
        <w:t>).</w:t>
      </w:r>
    </w:p>
    <w:p w:rsidR="00F5532C" w:rsidRDefault="00F5532C" w:rsidP="00F5532C">
      <w:pPr>
        <w:jc w:val="both"/>
        <w:rPr>
          <w:sz w:val="26"/>
          <w:szCs w:val="26"/>
        </w:rPr>
      </w:pPr>
    </w:p>
    <w:p w:rsidR="00F5532C" w:rsidRDefault="00F5532C" w:rsidP="00F5532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OGŁASZA</w:t>
      </w:r>
    </w:p>
    <w:p w:rsidR="00F5532C" w:rsidRDefault="00F5532C" w:rsidP="00F5532C">
      <w:pPr>
        <w:jc w:val="center"/>
        <w:rPr>
          <w:b/>
          <w:bCs/>
          <w:sz w:val="26"/>
          <w:szCs w:val="26"/>
          <w:u w:val="single"/>
        </w:rPr>
      </w:pPr>
    </w:p>
    <w:p w:rsidR="00F5532C" w:rsidRDefault="00F5532C" w:rsidP="00F5532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otwarty konkurs ofert na realizację w 201</w:t>
      </w:r>
      <w:r w:rsidR="007869B7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roku zadań publicznych wykonywanych przez organizacje pozarządowe oraz podmioty określone w art. 3 ust 3 ustawy z dnia 24 kwietnia 2003 r. o działalności pożytku publicznego i o wolontariacie,  finansowanych z budżetu Gminy Biała Podlaska.</w:t>
      </w:r>
    </w:p>
    <w:p w:rsidR="00F5532C" w:rsidRDefault="00F5532C" w:rsidP="00F5532C">
      <w:pPr>
        <w:jc w:val="both"/>
        <w:rPr>
          <w:u w:val="single"/>
        </w:rPr>
      </w:pPr>
    </w:p>
    <w:p w:rsidR="00F5532C" w:rsidRDefault="00F5532C" w:rsidP="00F5532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I. Zakres zadań: </w:t>
      </w:r>
    </w:p>
    <w:p w:rsidR="00F5532C" w:rsidRDefault="00F5532C" w:rsidP="00F5532C">
      <w:pPr>
        <w:jc w:val="both"/>
      </w:pPr>
    </w:p>
    <w:p w:rsidR="00F5532C" w:rsidRDefault="00F5532C" w:rsidP="00F5532C">
      <w:pPr>
        <w:jc w:val="both"/>
      </w:pPr>
      <w:r>
        <w:t>- kultura fizyczna.</w:t>
      </w:r>
    </w:p>
    <w:p w:rsidR="00F5532C" w:rsidRDefault="00F5532C" w:rsidP="00F5532C">
      <w:pPr>
        <w:jc w:val="both"/>
      </w:pPr>
    </w:p>
    <w:p w:rsidR="00F5532C" w:rsidRDefault="00F5532C" w:rsidP="00F5532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II. Rodzaje zadań:</w:t>
      </w:r>
    </w:p>
    <w:p w:rsidR="00F5532C" w:rsidRDefault="00F5532C" w:rsidP="00F5532C">
      <w:pPr>
        <w:jc w:val="both"/>
      </w:pPr>
    </w:p>
    <w:p w:rsidR="00F5532C" w:rsidRDefault="00997BE6" w:rsidP="00F5532C">
      <w:pPr>
        <w:jc w:val="both"/>
      </w:pPr>
      <w:r>
        <w:t>1</w:t>
      </w:r>
      <w:r w:rsidR="00F5532C">
        <w:t xml:space="preserve">) </w:t>
      </w:r>
      <w:proofErr w:type="spellStart"/>
      <w:r w:rsidR="00F5532C">
        <w:t>wspieranie</w:t>
      </w:r>
      <w:proofErr w:type="spellEnd"/>
      <w:r w:rsidR="00F5532C">
        <w:t xml:space="preserve"> inicjatyw związanych z organizacją współzawodnictwa sportowego dzieci i młodzieży.</w:t>
      </w:r>
    </w:p>
    <w:p w:rsidR="00F5532C" w:rsidRDefault="00F5532C" w:rsidP="00F5532C">
      <w:pPr>
        <w:jc w:val="both"/>
      </w:pPr>
    </w:p>
    <w:p w:rsidR="00F5532C" w:rsidRDefault="00F5532C" w:rsidP="00F5532C">
      <w:pPr>
        <w:jc w:val="both"/>
      </w:pPr>
      <w:r>
        <w:t xml:space="preserve">- termin realizacji zadania od </w:t>
      </w:r>
      <w:r w:rsidR="00997BE6">
        <w:t>15</w:t>
      </w:r>
      <w:r w:rsidR="007869B7">
        <w:t>.05.2016 do 31.10.2016 r.</w:t>
      </w:r>
    </w:p>
    <w:p w:rsidR="00F5532C" w:rsidRDefault="00F5532C" w:rsidP="00F5532C">
      <w:pPr>
        <w:jc w:val="both"/>
      </w:pPr>
    </w:p>
    <w:p w:rsidR="00F5532C" w:rsidRDefault="00997BE6" w:rsidP="00F5532C">
      <w:pPr>
        <w:jc w:val="both"/>
      </w:pPr>
      <w:r>
        <w:t>2</w:t>
      </w:r>
      <w:r w:rsidR="00F5532C">
        <w:t xml:space="preserve">) </w:t>
      </w:r>
      <w:proofErr w:type="spellStart"/>
      <w:r w:rsidR="00F5532C">
        <w:t>wspieranie</w:t>
      </w:r>
      <w:proofErr w:type="spellEnd"/>
      <w:r w:rsidR="00F5532C">
        <w:t xml:space="preserve"> inicjatyw związanych z organizacją imprez i zajęć sportowo-rekreacyjnych dla dzieci i młodzieży.</w:t>
      </w:r>
    </w:p>
    <w:p w:rsidR="00F5532C" w:rsidRDefault="00F5532C" w:rsidP="00F5532C">
      <w:pPr>
        <w:jc w:val="both"/>
      </w:pPr>
    </w:p>
    <w:p w:rsidR="00F5532C" w:rsidRDefault="00F5532C" w:rsidP="00F5532C">
      <w:pPr>
        <w:jc w:val="both"/>
      </w:pPr>
      <w:r>
        <w:t xml:space="preserve">- termin realizacji zadania od </w:t>
      </w:r>
      <w:r w:rsidR="00997BE6">
        <w:t>15</w:t>
      </w:r>
      <w:r w:rsidR="007869B7">
        <w:t>.05.2016 do 31.10.2016 r.</w:t>
      </w:r>
    </w:p>
    <w:p w:rsidR="00F5532C" w:rsidRDefault="00F5532C" w:rsidP="00F5532C">
      <w:pPr>
        <w:jc w:val="both"/>
      </w:pPr>
    </w:p>
    <w:p w:rsidR="00F5532C" w:rsidRDefault="00997BE6" w:rsidP="00F5532C">
      <w:pPr>
        <w:jc w:val="both"/>
      </w:pPr>
      <w:r>
        <w:t>3</w:t>
      </w:r>
      <w:r w:rsidR="00F5532C">
        <w:t xml:space="preserve">) </w:t>
      </w:r>
      <w:proofErr w:type="spellStart"/>
      <w:r w:rsidR="00F5532C">
        <w:t>wspieranie</w:t>
      </w:r>
      <w:proofErr w:type="spellEnd"/>
      <w:r w:rsidR="00F5532C">
        <w:t xml:space="preserve"> inicjatyw zapewniających zagospodarowanie wolnego czasu dzieci i młodzieży.</w:t>
      </w:r>
    </w:p>
    <w:p w:rsidR="00F5532C" w:rsidRDefault="00F5532C" w:rsidP="00F5532C">
      <w:pPr>
        <w:jc w:val="both"/>
      </w:pPr>
    </w:p>
    <w:p w:rsidR="00F5532C" w:rsidRDefault="00F5532C" w:rsidP="00F5532C">
      <w:pPr>
        <w:jc w:val="both"/>
      </w:pPr>
      <w:r>
        <w:t xml:space="preserve">- termin realizacji zadania od </w:t>
      </w:r>
      <w:r w:rsidR="00997BE6">
        <w:t>15</w:t>
      </w:r>
      <w:r w:rsidR="007869B7">
        <w:t>.05.2016 do 31.10.2016 r.</w:t>
      </w:r>
    </w:p>
    <w:p w:rsidR="00F5532C" w:rsidRDefault="00F5532C" w:rsidP="00F5532C">
      <w:pPr>
        <w:jc w:val="both"/>
      </w:pPr>
    </w:p>
    <w:p w:rsidR="00F5532C" w:rsidRDefault="00F5532C" w:rsidP="00F5532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III. Wysokość środków publicznych.</w:t>
      </w:r>
    </w:p>
    <w:p w:rsidR="00F5532C" w:rsidRDefault="00F5532C" w:rsidP="00F5532C">
      <w:pPr>
        <w:jc w:val="both"/>
      </w:pPr>
    </w:p>
    <w:p w:rsidR="00F5532C" w:rsidRDefault="00F5532C" w:rsidP="00F5532C">
      <w:pPr>
        <w:jc w:val="both"/>
      </w:pPr>
      <w:r>
        <w:t>Wysokość środków publicznych na realizację zadań określonych w pkt. II na rok 201</w:t>
      </w:r>
      <w:r w:rsidR="007869B7">
        <w:t>6</w:t>
      </w:r>
      <w:r>
        <w:t xml:space="preserve"> wynosi 30.000 zł.</w:t>
      </w:r>
    </w:p>
    <w:p w:rsidR="00F5532C" w:rsidRDefault="00F5532C" w:rsidP="00F5532C">
      <w:pPr>
        <w:jc w:val="both"/>
      </w:pPr>
    </w:p>
    <w:p w:rsidR="00F5532C" w:rsidRDefault="00F5532C" w:rsidP="00F5532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IV. Zasady przyznawania dotacji:</w:t>
      </w:r>
    </w:p>
    <w:p w:rsidR="00F5532C" w:rsidRDefault="00F5532C" w:rsidP="00F5532C">
      <w:pPr>
        <w:jc w:val="both"/>
      </w:pPr>
    </w:p>
    <w:p w:rsidR="00F5532C" w:rsidRDefault="00F5532C" w:rsidP="00F5532C">
      <w:pPr>
        <w:jc w:val="both"/>
      </w:pPr>
      <w:r>
        <w:t>1. Podmiotami uprawnionymi do składania ofert są statutowo działające organizacje pozarządowe i inne podmioty wymienione w art. 3 ust. 3 ustawy o działalności pożytku publicznego i wolontariacie.</w:t>
      </w:r>
    </w:p>
    <w:p w:rsidR="00F5532C" w:rsidRDefault="00F5532C" w:rsidP="00F5532C">
      <w:pPr>
        <w:jc w:val="both"/>
      </w:pPr>
      <w:r>
        <w:t>2. Złożenie oferty nie jest równoznaczne z udzieleniem dotacji.</w:t>
      </w:r>
    </w:p>
    <w:p w:rsidR="00F5532C" w:rsidRDefault="00F5532C" w:rsidP="00F5532C">
      <w:pPr>
        <w:jc w:val="both"/>
      </w:pPr>
      <w:r>
        <w:t>3. Oferta powinna zawierać:</w:t>
      </w:r>
    </w:p>
    <w:p w:rsidR="00F5532C" w:rsidRDefault="00F5532C" w:rsidP="00F5532C">
      <w:pPr>
        <w:pStyle w:val="NormalnyWeb"/>
        <w:widowControl/>
        <w:numPr>
          <w:ilvl w:val="0"/>
          <w:numId w:val="1"/>
        </w:numPr>
        <w:tabs>
          <w:tab w:val="left" w:pos="2160"/>
        </w:tabs>
        <w:suppressAutoHyphens w:val="0"/>
        <w:spacing w:before="0" w:after="0"/>
        <w:jc w:val="both"/>
      </w:pPr>
      <w:r>
        <w:t>szczegółowy zakres rzeczowy zadania publicznego proponowanego do realizacji,</w:t>
      </w:r>
    </w:p>
    <w:p w:rsidR="00F5532C" w:rsidRDefault="00F5532C" w:rsidP="00F5532C">
      <w:pPr>
        <w:pStyle w:val="NormalnyWeb"/>
        <w:widowControl/>
        <w:numPr>
          <w:ilvl w:val="0"/>
          <w:numId w:val="1"/>
        </w:numPr>
        <w:tabs>
          <w:tab w:val="left" w:pos="2160"/>
        </w:tabs>
        <w:suppressAutoHyphens w:val="0"/>
        <w:spacing w:before="0" w:after="0"/>
        <w:jc w:val="both"/>
      </w:pPr>
      <w:r>
        <w:t>termin i miejsce realizacji zadania publicznego,</w:t>
      </w:r>
    </w:p>
    <w:p w:rsidR="00F5532C" w:rsidRDefault="00F5532C" w:rsidP="00F5532C">
      <w:pPr>
        <w:pStyle w:val="NormalnyWeb"/>
        <w:widowControl/>
        <w:numPr>
          <w:ilvl w:val="0"/>
          <w:numId w:val="1"/>
        </w:numPr>
        <w:tabs>
          <w:tab w:val="left" w:pos="2160"/>
        </w:tabs>
        <w:suppressAutoHyphens w:val="0"/>
        <w:spacing w:before="0" w:after="0"/>
        <w:jc w:val="both"/>
      </w:pPr>
      <w:r>
        <w:lastRenderedPageBreak/>
        <w:t>kalkulację przewidywanych kosztów realizacji zadania publicznego,</w:t>
      </w:r>
    </w:p>
    <w:p w:rsidR="00F5532C" w:rsidRDefault="00F5532C" w:rsidP="00F5532C">
      <w:pPr>
        <w:pStyle w:val="NormalnyWeb"/>
        <w:widowControl/>
        <w:numPr>
          <w:ilvl w:val="0"/>
          <w:numId w:val="1"/>
        </w:numPr>
        <w:tabs>
          <w:tab w:val="left" w:pos="2160"/>
        </w:tabs>
        <w:suppressAutoHyphens w:val="0"/>
        <w:spacing w:before="0" w:after="0"/>
        <w:jc w:val="both"/>
      </w:pPr>
      <w:r>
        <w:t>informację o wcześniejszej działalności podmiotu składającego ofertę w zakresie, którego dotyczy zadanie publiczne,</w:t>
      </w:r>
    </w:p>
    <w:p w:rsidR="00F5532C" w:rsidRDefault="00F5532C" w:rsidP="00F5532C">
      <w:pPr>
        <w:pStyle w:val="NormalnyWeb"/>
        <w:widowControl/>
        <w:numPr>
          <w:ilvl w:val="0"/>
          <w:numId w:val="1"/>
        </w:numPr>
        <w:tabs>
          <w:tab w:val="left" w:pos="2160"/>
        </w:tabs>
        <w:suppressAutoHyphens w:val="0"/>
        <w:spacing w:before="0" w:after="0"/>
        <w:jc w:val="both"/>
      </w:pPr>
      <w:r>
        <w:t>informacje o posiadanych zasobach rzeczowych i kadrowych zapewniających wykonanie zadania publicznego oraz o planowanej wysokości środków finansowych na realizację danego zadania pochodzących z innych źródeł,</w:t>
      </w:r>
    </w:p>
    <w:p w:rsidR="00F5532C" w:rsidRDefault="00F5532C" w:rsidP="00F5532C">
      <w:pPr>
        <w:pStyle w:val="NormalnyWeb"/>
        <w:widowControl/>
        <w:numPr>
          <w:ilvl w:val="0"/>
          <w:numId w:val="1"/>
        </w:numPr>
        <w:tabs>
          <w:tab w:val="left" w:pos="2160"/>
        </w:tabs>
        <w:suppressAutoHyphens w:val="0"/>
        <w:spacing w:before="0" w:after="0"/>
        <w:jc w:val="both"/>
      </w:pPr>
      <w:r>
        <w:t>deklarację o zamiarze odpłatnego lub nieodpłatnego wykonania zadania publicznego,</w:t>
      </w:r>
    </w:p>
    <w:p w:rsidR="00F5532C" w:rsidRDefault="00F5532C" w:rsidP="00F5532C">
      <w:pPr>
        <w:pStyle w:val="NormalnyWeb"/>
        <w:widowControl/>
        <w:numPr>
          <w:ilvl w:val="0"/>
          <w:numId w:val="1"/>
        </w:numPr>
        <w:tabs>
          <w:tab w:val="left" w:pos="2160"/>
        </w:tabs>
        <w:suppressAutoHyphens w:val="0"/>
        <w:spacing w:before="0" w:after="0"/>
        <w:jc w:val="both"/>
      </w:pPr>
      <w:r>
        <w:t>wzór oferty stanowi załącznik Nr 1 do Rozporządzenia Ministra Pracy i Polityki Społecznej z dnia 15 grudnia 2010 r. w sprawie wzoru oferty i ramowego wzoru umowy dotyczących realizacji zadania publicznego oraz wzoru sprawozdania z wykonania tego zadania (Dz. U. z 2011 r. Nr 6 poz. 25).</w:t>
      </w:r>
    </w:p>
    <w:p w:rsidR="00F5532C" w:rsidRDefault="00F5532C" w:rsidP="00F5532C">
      <w:pPr>
        <w:pStyle w:val="NormalnyWeb"/>
        <w:widowControl/>
        <w:tabs>
          <w:tab w:val="left" w:pos="2160"/>
        </w:tabs>
        <w:suppressAutoHyphens w:val="0"/>
        <w:spacing w:before="0" w:after="0"/>
        <w:jc w:val="both"/>
      </w:pPr>
      <w:r>
        <w:t xml:space="preserve">4. Oferty zostaną rozpatrzone przez komisję konkursową powołaną przez Wójta Gminy Biała Podlaska w oparciu o ocenę formalną i merytoryczną. </w:t>
      </w:r>
    </w:p>
    <w:p w:rsidR="00F5532C" w:rsidRDefault="00F5532C" w:rsidP="00F5532C">
      <w:pPr>
        <w:pStyle w:val="NormalnyWeb"/>
        <w:widowControl/>
        <w:tabs>
          <w:tab w:val="left" w:pos="2160"/>
        </w:tabs>
        <w:suppressAutoHyphens w:val="0"/>
        <w:spacing w:before="0" w:after="0"/>
        <w:jc w:val="both"/>
      </w:pPr>
      <w:r>
        <w:t>5. W przypadku pozytywnej oceny większej liczby ofert, dla których łączna kwota wnioskowanej dotacji przekracza poziom zaplanowanych na zadanie środków finansowych dopuszcza się możliwość udzielenia dotacji w kwocie mniejszej niż wskazano w ofercie.</w:t>
      </w:r>
    </w:p>
    <w:p w:rsidR="00F5532C" w:rsidRDefault="00F5532C" w:rsidP="00F5532C">
      <w:pPr>
        <w:pStyle w:val="NormalnyWeb"/>
        <w:widowControl/>
        <w:tabs>
          <w:tab w:val="left" w:pos="2160"/>
        </w:tabs>
        <w:suppressAutoHyphens w:val="0"/>
        <w:spacing w:before="0" w:after="0"/>
        <w:jc w:val="both"/>
      </w:pPr>
      <w:r>
        <w:t>6. Wójt Gminy Biała Podlaska może odmówić podmiotowi wyłonionemu w konkursie przyznania dotacji i podpisania umowy w przypadku, gdy okaże się, że zostaną ujawnione nieznane wcześniej okoliczności podważające wiarygodność merytoryczną lub finansową oferenta.</w:t>
      </w:r>
    </w:p>
    <w:p w:rsidR="00F5532C" w:rsidRDefault="00F5532C" w:rsidP="00F5532C">
      <w:pPr>
        <w:pStyle w:val="NormalnyWeb"/>
        <w:widowControl/>
        <w:tabs>
          <w:tab w:val="left" w:pos="2160"/>
        </w:tabs>
        <w:suppressAutoHyphens w:val="0"/>
        <w:spacing w:before="0" w:after="0"/>
        <w:jc w:val="both"/>
      </w:pPr>
      <w:r>
        <w:t>7. Warunkiem przyznania dotacji jest zawarcie umowy sporządzonej według wzoru, stanowiącego załącznik nr 2 do Rozporządzenia Ministra Pracy i Polityki Społecznej z dnia 15 grudnia 2010 r. w sprawie wzoru oferty i ramowego wzoru umowy dotyczących realizacji zadania publicznego oraz wzoru sprawozdania z wykonania tego zadania (Dz. U. z 2011 r. Nr 6 poz. 25).</w:t>
      </w:r>
    </w:p>
    <w:p w:rsidR="00F5532C" w:rsidRDefault="00F5532C" w:rsidP="00F5532C">
      <w:pPr>
        <w:pStyle w:val="NormalnyWeb"/>
        <w:widowControl/>
        <w:tabs>
          <w:tab w:val="left" w:pos="2160"/>
        </w:tabs>
        <w:suppressAutoHyphens w:val="0"/>
        <w:spacing w:before="0" w:after="0"/>
        <w:jc w:val="both"/>
      </w:pPr>
      <w:r>
        <w:t xml:space="preserve">8. Dotacja nie może być wykorzystana na zobowiązania powstałe przed datą zawarcia umowy o udzielenie dotacji oraz na pokrycie kosztów statutowych niezwiązanych bezpośrednio z realizacją danego zadania lub trudnych do wyodrębnienia. </w:t>
      </w:r>
    </w:p>
    <w:p w:rsidR="00F5532C" w:rsidRDefault="00F5532C" w:rsidP="00F5532C">
      <w:pPr>
        <w:pStyle w:val="NormalnyWeb"/>
        <w:widowControl/>
        <w:tabs>
          <w:tab w:val="left" w:pos="2160"/>
        </w:tabs>
        <w:suppressAutoHyphens w:val="0"/>
        <w:spacing w:before="0" w:after="0"/>
        <w:jc w:val="both"/>
      </w:pPr>
      <w:r>
        <w:t xml:space="preserve">9. Od decyzji Wójta Gminy Biała Podlaska o wyborze ofert nie przysługuje odwołanie. </w:t>
      </w:r>
    </w:p>
    <w:p w:rsidR="00F5532C" w:rsidRDefault="00F5532C" w:rsidP="00F5532C">
      <w:pPr>
        <w:jc w:val="both"/>
      </w:pPr>
    </w:p>
    <w:p w:rsidR="00F5532C" w:rsidRDefault="00F5532C" w:rsidP="00F5532C">
      <w:pPr>
        <w:jc w:val="both"/>
        <w:rPr>
          <w:b/>
          <w:u w:val="single"/>
        </w:rPr>
      </w:pPr>
      <w:r>
        <w:rPr>
          <w:b/>
          <w:u w:val="single"/>
        </w:rPr>
        <w:t>V. Termin i warunki realizacji zadania:</w:t>
      </w:r>
    </w:p>
    <w:p w:rsidR="00F5532C" w:rsidRDefault="00F5532C" w:rsidP="00F5532C">
      <w:pPr>
        <w:jc w:val="both"/>
        <w:rPr>
          <w:b/>
          <w:u w:val="single"/>
        </w:rPr>
      </w:pPr>
    </w:p>
    <w:p w:rsidR="00F5532C" w:rsidRDefault="00F5532C" w:rsidP="00F5532C">
      <w:pPr>
        <w:numPr>
          <w:ilvl w:val="0"/>
          <w:numId w:val="2"/>
        </w:numPr>
        <w:tabs>
          <w:tab w:val="num" w:pos="142"/>
        </w:tabs>
        <w:jc w:val="both"/>
      </w:pPr>
      <w:r>
        <w:t>Zadanie musi być realizowane na terenie gminy Biała Podlaska, na rzecz popularyzacji kultury fizycznej oraz organizacji czasu wolnego dzieci i młodzieży przez  organizacje prowadzące działalność na terenie w/w gminy.</w:t>
      </w:r>
    </w:p>
    <w:p w:rsidR="00F5532C" w:rsidRDefault="00F5532C" w:rsidP="00F5532C">
      <w:pPr>
        <w:numPr>
          <w:ilvl w:val="0"/>
          <w:numId w:val="2"/>
        </w:numPr>
        <w:jc w:val="both"/>
      </w:pPr>
      <w:r>
        <w:t>Podczas realizacji w/w zadań organizatorzy i uczestnicy muszą być ubezpieczeni od NNW.</w:t>
      </w:r>
    </w:p>
    <w:p w:rsidR="00F5532C" w:rsidRDefault="00F5532C" w:rsidP="00F5532C">
      <w:pPr>
        <w:numPr>
          <w:ilvl w:val="0"/>
          <w:numId w:val="2"/>
        </w:numPr>
        <w:jc w:val="both"/>
      </w:pPr>
      <w:r>
        <w:t>Dotacja zostanie przyznana na podstawie wybranej oferty i zawartej umowy</w:t>
      </w:r>
      <w:r>
        <w:br/>
        <w:t>z obowiązkiem rozliczenia się po zrealizowaniu zadania.</w:t>
      </w:r>
    </w:p>
    <w:p w:rsidR="00F5532C" w:rsidRDefault="00F5532C" w:rsidP="00F5532C">
      <w:pPr>
        <w:numPr>
          <w:ilvl w:val="0"/>
          <w:numId w:val="2"/>
        </w:numPr>
        <w:jc w:val="both"/>
      </w:pPr>
      <w:r>
        <w:t>Szczegółowe warunki realizacji zadań określi umowa dotacji.</w:t>
      </w:r>
    </w:p>
    <w:p w:rsidR="00F5532C" w:rsidRDefault="00F5532C" w:rsidP="00F5532C">
      <w:pPr>
        <w:numPr>
          <w:ilvl w:val="0"/>
          <w:numId w:val="2"/>
        </w:numPr>
        <w:jc w:val="both"/>
      </w:pPr>
      <w:r>
        <w:t>Termin realizacj</w:t>
      </w:r>
      <w:r w:rsidR="00C46F33">
        <w:t>i zadania – do 31 października 2016</w:t>
      </w:r>
      <w:r>
        <w:t xml:space="preserve"> r. </w:t>
      </w:r>
    </w:p>
    <w:p w:rsidR="00F5532C" w:rsidRDefault="00F5532C" w:rsidP="00F5532C">
      <w:pPr>
        <w:jc w:val="both"/>
      </w:pPr>
    </w:p>
    <w:p w:rsidR="00F5532C" w:rsidRDefault="00F5532C" w:rsidP="00F5532C">
      <w:pPr>
        <w:jc w:val="both"/>
        <w:rPr>
          <w:b/>
          <w:u w:val="single"/>
        </w:rPr>
      </w:pPr>
      <w:r>
        <w:rPr>
          <w:b/>
          <w:u w:val="single"/>
        </w:rPr>
        <w:t>VI. Termin składania ofert.</w:t>
      </w:r>
    </w:p>
    <w:p w:rsidR="00F5532C" w:rsidRDefault="00F5532C" w:rsidP="00F5532C">
      <w:pPr>
        <w:pStyle w:val="NormalnyWeb"/>
        <w:jc w:val="both"/>
      </w:pPr>
      <w:r>
        <w:t xml:space="preserve">Oferty należy składać w zamkniętych kopertach, w siedzibie Urzędu Gminy w Białej Podlaskiej lub przesłać pocztą na adres: </w:t>
      </w:r>
    </w:p>
    <w:p w:rsidR="00F5532C" w:rsidRDefault="00F5532C" w:rsidP="00F5532C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>Urząd Gminy Biała Podlaska</w:t>
      </w:r>
    </w:p>
    <w:p w:rsidR="00F5532C" w:rsidRDefault="00F5532C" w:rsidP="00F5532C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>ul. Prosta 31</w:t>
      </w:r>
    </w:p>
    <w:p w:rsidR="00F5532C" w:rsidRDefault="00F5532C" w:rsidP="00F5532C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>21-500 Biała Podlaska</w:t>
      </w:r>
    </w:p>
    <w:p w:rsidR="00F5532C" w:rsidRDefault="00F5532C" w:rsidP="00F5532C">
      <w:pPr>
        <w:pStyle w:val="NormalnyWeb"/>
        <w:jc w:val="both"/>
      </w:pPr>
      <w:r>
        <w:t xml:space="preserve">w terminie do dnia  </w:t>
      </w:r>
      <w:r w:rsidR="00997BE6">
        <w:rPr>
          <w:b/>
          <w:bCs/>
        </w:rPr>
        <w:t>15</w:t>
      </w:r>
      <w:r>
        <w:rPr>
          <w:b/>
          <w:bCs/>
        </w:rPr>
        <w:t xml:space="preserve"> </w:t>
      </w:r>
      <w:r w:rsidR="00997BE6">
        <w:rPr>
          <w:b/>
          <w:bCs/>
        </w:rPr>
        <w:t>kwietnia</w:t>
      </w:r>
      <w:r>
        <w:rPr>
          <w:b/>
          <w:bCs/>
        </w:rPr>
        <w:t xml:space="preserve"> </w:t>
      </w:r>
      <w:r>
        <w:rPr>
          <w:b/>
        </w:rPr>
        <w:t>201</w:t>
      </w:r>
      <w:r w:rsidR="00C46F33">
        <w:rPr>
          <w:b/>
        </w:rPr>
        <w:t>6</w:t>
      </w:r>
      <w:r>
        <w:rPr>
          <w:b/>
        </w:rPr>
        <w:t xml:space="preserve">  roku</w:t>
      </w:r>
      <w:r>
        <w:t xml:space="preserve"> (decyduje data stempla pocztowego).</w:t>
      </w:r>
    </w:p>
    <w:p w:rsidR="00F5532C" w:rsidRDefault="00F5532C" w:rsidP="00F5532C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VII. Termin, tryb i kryteria stosowane przy dokonywaniu wyboru ofert.</w:t>
      </w:r>
    </w:p>
    <w:p w:rsidR="00F5532C" w:rsidRDefault="00F5532C" w:rsidP="00F5532C">
      <w:pPr>
        <w:jc w:val="both"/>
        <w:rPr>
          <w:b/>
          <w:u w:val="single"/>
        </w:rPr>
      </w:pPr>
    </w:p>
    <w:p w:rsidR="00F5532C" w:rsidRDefault="00F5532C" w:rsidP="00F5532C">
      <w:pPr>
        <w:pStyle w:val="NormalnyWeb"/>
        <w:spacing w:before="0" w:line="276" w:lineRule="auto"/>
        <w:jc w:val="both"/>
      </w:pPr>
      <w:r>
        <w:t>Oferty kompletne, spełniające określone kryteria będą rozpatrywane przez Komisję Konkursową powołaną Zarządzeniem Wójta Gminy Biała Podlaska.</w:t>
      </w:r>
    </w:p>
    <w:p w:rsidR="00F5532C" w:rsidRDefault="00F5532C" w:rsidP="00F5532C">
      <w:pPr>
        <w:pStyle w:val="NormalnyWeb"/>
        <w:spacing w:before="0" w:line="276" w:lineRule="auto"/>
      </w:pPr>
      <w:r>
        <w:t xml:space="preserve">Wybór ofert nastąpi w terminie do dnia </w:t>
      </w:r>
      <w:r w:rsidR="00C46F33">
        <w:t>3</w:t>
      </w:r>
      <w:r w:rsidR="00997BE6">
        <w:t>0</w:t>
      </w:r>
      <w:r>
        <w:t xml:space="preserve"> </w:t>
      </w:r>
      <w:r w:rsidR="00997BE6">
        <w:t>kwietnia</w:t>
      </w:r>
      <w:r w:rsidR="00C46F33">
        <w:t xml:space="preserve"> 2016</w:t>
      </w:r>
      <w:r>
        <w:t xml:space="preserve"> r.</w:t>
      </w:r>
    </w:p>
    <w:p w:rsidR="00F5532C" w:rsidRDefault="00F5532C" w:rsidP="00F5532C">
      <w:pPr>
        <w:pStyle w:val="NormalnyWeb"/>
        <w:spacing w:before="0" w:after="0" w:line="276" w:lineRule="auto"/>
      </w:pPr>
      <w:r>
        <w:t>Wyniki konkursu zostaną ogłoszone niezwłocznie po wyborze oferty:</w:t>
      </w:r>
    </w:p>
    <w:p w:rsidR="00F5532C" w:rsidRDefault="00F5532C" w:rsidP="00F5532C">
      <w:pPr>
        <w:pStyle w:val="NormalnyWeb"/>
        <w:spacing w:before="0" w:after="0"/>
      </w:pPr>
      <w:r>
        <w:t>- na tablicy ogłoszeń Urzędu Gminy Biała Podlaska,</w:t>
      </w:r>
    </w:p>
    <w:p w:rsidR="00F5532C" w:rsidRDefault="00F5532C" w:rsidP="00F5532C">
      <w:pPr>
        <w:pStyle w:val="NormalnyWeb"/>
        <w:spacing w:before="0" w:after="0"/>
      </w:pPr>
      <w:r>
        <w:t>- na stronie internetowej Gminy Biała Podlaska.</w:t>
      </w:r>
    </w:p>
    <w:p w:rsidR="00F5532C" w:rsidRDefault="00F5532C" w:rsidP="00F5532C">
      <w:pPr>
        <w:jc w:val="both"/>
        <w:rPr>
          <w:b/>
          <w:u w:val="single"/>
        </w:rPr>
      </w:pPr>
    </w:p>
    <w:p w:rsidR="00F5532C" w:rsidRDefault="00F5532C" w:rsidP="00F5532C">
      <w:pPr>
        <w:jc w:val="both"/>
      </w:pPr>
      <w:r>
        <w:t xml:space="preserve">Oferty powinny być złożone w opisanej, zamkniętej kopercie z podaniem zakresu i rodzaju zadania </w:t>
      </w:r>
      <w:r>
        <w:rPr>
          <w:b/>
        </w:rPr>
        <w:t xml:space="preserve">(„Konkurs z zakresu kultury fizycznej + nazwa zadania </w:t>
      </w:r>
      <w:r>
        <w:t xml:space="preserve">składana przez – </w:t>
      </w:r>
      <w:r>
        <w:rPr>
          <w:b/>
        </w:rPr>
        <w:t>nazwa organizacji pozarządowej</w:t>
      </w:r>
      <w:r>
        <w:t>”) w formie wydruku komputerowego.</w:t>
      </w:r>
    </w:p>
    <w:p w:rsidR="00F5532C" w:rsidRDefault="00F5532C" w:rsidP="00F5532C">
      <w:pPr>
        <w:jc w:val="both"/>
      </w:pPr>
    </w:p>
    <w:p w:rsidR="00F5532C" w:rsidRDefault="00F5532C" w:rsidP="00F5532C">
      <w:pPr>
        <w:jc w:val="both"/>
      </w:pPr>
      <w:r>
        <w:t>Do oferty należy dołączyć:</w:t>
      </w:r>
    </w:p>
    <w:p w:rsidR="00F5532C" w:rsidRDefault="00F5532C" w:rsidP="00F5532C">
      <w:pPr>
        <w:jc w:val="both"/>
      </w:pPr>
    </w:p>
    <w:p w:rsidR="00F5532C" w:rsidRDefault="00F5532C" w:rsidP="00F5532C">
      <w:pPr>
        <w:numPr>
          <w:ilvl w:val="0"/>
          <w:numId w:val="3"/>
        </w:numPr>
        <w:jc w:val="both"/>
      </w:pPr>
      <w:r>
        <w:t>Aktualny odpis z rejestru lub odpowiednio wyciąg z ewidencji lub inne dokumenty potwierdzające status prawny oferenta.</w:t>
      </w:r>
    </w:p>
    <w:p w:rsidR="00F5532C" w:rsidRDefault="00F5532C" w:rsidP="00F5532C">
      <w:pPr>
        <w:numPr>
          <w:ilvl w:val="0"/>
          <w:numId w:val="3"/>
        </w:numPr>
        <w:jc w:val="both"/>
      </w:pPr>
      <w:r>
        <w:t>Umocowanie prawne osób reprezentujących oferenta.</w:t>
      </w:r>
    </w:p>
    <w:p w:rsidR="00F5532C" w:rsidRDefault="00F5532C" w:rsidP="00F5532C">
      <w:pPr>
        <w:numPr>
          <w:ilvl w:val="0"/>
          <w:numId w:val="3"/>
        </w:numPr>
        <w:jc w:val="both"/>
      </w:pPr>
      <w:r>
        <w:t>Sprawozdanie merytoryczne i finansowe z działalności podmiotu za ubiegły rok, a w przypadku organizacji działającej krócej za spełnienie tego wymogu uważane jest dołączenie sprawozdania za okres od rejestracji do daty ogłoszenia konkursu.</w:t>
      </w:r>
    </w:p>
    <w:p w:rsidR="00F5532C" w:rsidRDefault="00F5532C" w:rsidP="00F5532C">
      <w:pPr>
        <w:ind w:left="360"/>
        <w:jc w:val="both"/>
      </w:pPr>
    </w:p>
    <w:p w:rsidR="00F5532C" w:rsidRDefault="00F5532C" w:rsidP="00F5532C">
      <w:pPr>
        <w:jc w:val="both"/>
        <w:rPr>
          <w:u w:val="single"/>
        </w:rPr>
      </w:pPr>
      <w:r>
        <w:rPr>
          <w:u w:val="single"/>
        </w:rPr>
        <w:t>Oferty niekompletne i nieprawidłowo wypełnione lub złożone po terminie nie będą rozpatrywane.</w:t>
      </w:r>
    </w:p>
    <w:p w:rsidR="00F5532C" w:rsidRDefault="00F5532C" w:rsidP="00F5532C">
      <w:pPr>
        <w:jc w:val="both"/>
      </w:pPr>
      <w:r>
        <w:t>Po dokonaniu wyboru nie ma zastosowania tryb odwoławczy. Jeżeli żadna z ofert nie zapewni możliwości wykonania zadania Wójt Gminy w zakresie tego zadania unieważnia konkurs.</w:t>
      </w:r>
    </w:p>
    <w:p w:rsidR="00F5532C" w:rsidRDefault="00F5532C" w:rsidP="00F5532C">
      <w:pPr>
        <w:jc w:val="both"/>
      </w:pPr>
      <w:r>
        <w:t xml:space="preserve">Wybór oferty będzie poprzedzony oceną zgodności oferty z wymogami formalnymi oraz oceną finansową i merytoryczną. </w:t>
      </w:r>
    </w:p>
    <w:p w:rsidR="00F5532C" w:rsidRDefault="00F5532C" w:rsidP="00F5532C">
      <w:pPr>
        <w:jc w:val="both"/>
      </w:pPr>
    </w:p>
    <w:p w:rsidR="00F5532C" w:rsidRDefault="00F5532C" w:rsidP="00F5532C">
      <w:pPr>
        <w:jc w:val="both"/>
      </w:pPr>
      <w:r>
        <w:t>Kryteria oceny ofert złożonych w ramach otwartego konkursu:</w:t>
      </w:r>
    </w:p>
    <w:p w:rsidR="00F5532C" w:rsidRDefault="00F5532C" w:rsidP="00F5532C">
      <w:pPr>
        <w:jc w:val="both"/>
      </w:pPr>
    </w:p>
    <w:p w:rsidR="00F5532C" w:rsidRDefault="00F5532C" w:rsidP="00F5532C">
      <w:pPr>
        <w:numPr>
          <w:ilvl w:val="0"/>
          <w:numId w:val="4"/>
        </w:numPr>
        <w:jc w:val="both"/>
      </w:pPr>
      <w:r>
        <w:t>Do udziału w konkursie zostaną dopuszczone oferty kompletne pod względem formalnym, złożone w przewidzianym terminie.</w:t>
      </w:r>
    </w:p>
    <w:p w:rsidR="00F5532C" w:rsidRDefault="00F5532C" w:rsidP="00F5532C">
      <w:pPr>
        <w:numPr>
          <w:ilvl w:val="0"/>
          <w:numId w:val="4"/>
        </w:numPr>
        <w:jc w:val="both"/>
      </w:pPr>
      <w:r>
        <w:t>Realna ocena możliwości realizacji zadania przez poszczególne podmioty biorące udział w konkursie – kwalifikacje i doświadczenie osób bezpośrednio zaangażowanych w realizacje projektu.</w:t>
      </w:r>
    </w:p>
    <w:p w:rsidR="00F5532C" w:rsidRDefault="00F5532C" w:rsidP="00F5532C">
      <w:pPr>
        <w:numPr>
          <w:ilvl w:val="0"/>
          <w:numId w:val="4"/>
        </w:numPr>
        <w:jc w:val="both"/>
      </w:pPr>
      <w:r>
        <w:t>Ocena przedstawionej kalkulacji kosztów realizacji zadania, w szczególności</w:t>
      </w:r>
      <w:r>
        <w:br/>
        <w:t>do możliwości realizacji zakresu rzeczowego zadania.</w:t>
      </w:r>
    </w:p>
    <w:p w:rsidR="00F5532C" w:rsidRDefault="00F5532C" w:rsidP="00F5532C">
      <w:pPr>
        <w:numPr>
          <w:ilvl w:val="0"/>
          <w:numId w:val="4"/>
        </w:numPr>
      </w:pPr>
      <w:r>
        <w:t>Dotychczasowe doświadczenia i osiągnięcia danej organizacji w realizacji zadania.</w:t>
      </w:r>
    </w:p>
    <w:p w:rsidR="00F5532C" w:rsidRDefault="00F5532C" w:rsidP="00F5532C">
      <w:pPr>
        <w:numPr>
          <w:ilvl w:val="0"/>
          <w:numId w:val="4"/>
        </w:numPr>
      </w:pPr>
      <w:r>
        <w:t>Liczba uczestników objętych zadaniem.</w:t>
      </w:r>
    </w:p>
    <w:p w:rsidR="00F5532C" w:rsidRDefault="00F5532C" w:rsidP="00F5532C">
      <w:pPr>
        <w:numPr>
          <w:ilvl w:val="0"/>
          <w:numId w:val="4"/>
        </w:numPr>
      </w:pPr>
      <w:r>
        <w:t>Możliwość pozyskania środków finansowych z innych źródeł.</w:t>
      </w:r>
    </w:p>
    <w:p w:rsidR="00F5532C" w:rsidRDefault="00F5532C" w:rsidP="00F5532C">
      <w:pPr>
        <w:numPr>
          <w:ilvl w:val="0"/>
          <w:numId w:val="4"/>
        </w:numPr>
      </w:pPr>
      <w:r>
        <w:t>Korzyści społeczne wynikające z realizacji danego zadania.</w:t>
      </w:r>
    </w:p>
    <w:p w:rsidR="00F5532C" w:rsidRDefault="00F5532C" w:rsidP="00F5532C">
      <w:pPr>
        <w:pStyle w:val="NormalnyWeb"/>
        <w:numPr>
          <w:ilvl w:val="0"/>
          <w:numId w:val="4"/>
        </w:numPr>
        <w:spacing w:before="0" w:after="0"/>
      </w:pPr>
      <w:r>
        <w:t>Rzetelność w wywiązywaniu się ze zobowiązań finansowych wynikających z umów zawieranych z Gminą Biała Podlaska w latach poprzednich.</w:t>
      </w:r>
    </w:p>
    <w:p w:rsidR="00F5532C" w:rsidRDefault="00F5532C" w:rsidP="00F5532C">
      <w:pPr>
        <w:jc w:val="both"/>
        <w:rPr>
          <w:b/>
          <w:u w:val="single"/>
        </w:rPr>
      </w:pPr>
    </w:p>
    <w:p w:rsidR="00F5532C" w:rsidRDefault="00F5532C" w:rsidP="00F5532C">
      <w:pPr>
        <w:jc w:val="both"/>
        <w:rPr>
          <w:b/>
          <w:u w:val="single"/>
        </w:rPr>
      </w:pPr>
      <w:r>
        <w:rPr>
          <w:b/>
          <w:u w:val="single"/>
        </w:rPr>
        <w:t>VIII. Informacje dodatkowe:</w:t>
      </w:r>
    </w:p>
    <w:p w:rsidR="00F5532C" w:rsidRDefault="00F5532C" w:rsidP="00F5532C">
      <w:pPr>
        <w:jc w:val="both"/>
        <w:rPr>
          <w:b/>
          <w:u w:val="single"/>
        </w:rPr>
      </w:pPr>
    </w:p>
    <w:p w:rsidR="00F5532C" w:rsidRDefault="00F5532C" w:rsidP="00F5532C">
      <w:pPr>
        <w:numPr>
          <w:ilvl w:val="0"/>
          <w:numId w:val="5"/>
        </w:numPr>
        <w:tabs>
          <w:tab w:val="left" w:pos="1440"/>
        </w:tabs>
        <w:jc w:val="both"/>
      </w:pPr>
      <w:r>
        <w:t xml:space="preserve">Wyłoniony podmiot jest zobowiązany zamieszczać we wszystkich drukach związanych z realizacją zadania (plakatach, ulotkach, zaproszeniach, regulaminach, komunikatach, ogłoszeniach, reklamach) – informacji, że zadanie dotowane jest przez Wójta Gminy </w:t>
      </w:r>
      <w:r>
        <w:lastRenderedPageBreak/>
        <w:t>Biała Podlaska.</w:t>
      </w:r>
    </w:p>
    <w:p w:rsidR="00F5532C" w:rsidRDefault="00F5532C" w:rsidP="00F5532C">
      <w:pPr>
        <w:numPr>
          <w:ilvl w:val="0"/>
          <w:numId w:val="5"/>
        </w:numPr>
        <w:tabs>
          <w:tab w:val="left" w:pos="1440"/>
        </w:tabs>
        <w:jc w:val="both"/>
      </w:pPr>
      <w:r>
        <w:t>Podmiot, który otrzyma dotację z budżetu Gminy Biała Podlaska jest zobowiązany do:</w:t>
      </w:r>
    </w:p>
    <w:p w:rsidR="00F5532C" w:rsidRDefault="00F5532C" w:rsidP="00F5532C">
      <w:pPr>
        <w:numPr>
          <w:ilvl w:val="0"/>
          <w:numId w:val="6"/>
        </w:numPr>
        <w:tabs>
          <w:tab w:val="left" w:pos="1440"/>
        </w:tabs>
        <w:jc w:val="both"/>
      </w:pPr>
      <w:r>
        <w:t>poddania się kontroli i ocenie realizacji zadania,</w:t>
      </w:r>
    </w:p>
    <w:p w:rsidR="00F5532C" w:rsidRDefault="00F5532C" w:rsidP="00F5532C">
      <w:pPr>
        <w:numPr>
          <w:ilvl w:val="0"/>
          <w:numId w:val="6"/>
        </w:numPr>
        <w:tabs>
          <w:tab w:val="left" w:pos="1440"/>
        </w:tabs>
        <w:jc w:val="both"/>
      </w:pPr>
      <w:r>
        <w:t>składania sprawozdania z realizacji zadania,</w:t>
      </w:r>
    </w:p>
    <w:p w:rsidR="00F5532C" w:rsidRDefault="00F5532C" w:rsidP="00F5532C">
      <w:pPr>
        <w:numPr>
          <w:ilvl w:val="0"/>
          <w:numId w:val="6"/>
        </w:numPr>
        <w:tabs>
          <w:tab w:val="left" w:pos="1440"/>
        </w:tabs>
        <w:jc w:val="both"/>
      </w:pPr>
      <w:r>
        <w:t>wyodrębnienia w ewidencji księgowej środków otrzymanych na realizację umowy,</w:t>
      </w:r>
    </w:p>
    <w:p w:rsidR="00F5532C" w:rsidRDefault="00F5532C" w:rsidP="00F5532C">
      <w:pPr>
        <w:numPr>
          <w:ilvl w:val="0"/>
          <w:numId w:val="6"/>
        </w:numPr>
        <w:tabs>
          <w:tab w:val="left" w:pos="1440"/>
        </w:tabs>
        <w:jc w:val="both"/>
      </w:pPr>
      <w:r>
        <w:t>dostarczenie oryginalnych dokumentów (faktur, rachunków) oraz dokumentacji, o której mowa wyżej, celem kontroli prawidłowości wydatkowania dotacji.</w:t>
      </w:r>
    </w:p>
    <w:p w:rsidR="00F5532C" w:rsidRDefault="00F5532C" w:rsidP="00F5532C">
      <w:pPr>
        <w:numPr>
          <w:ilvl w:val="0"/>
          <w:numId w:val="5"/>
        </w:numPr>
        <w:tabs>
          <w:tab w:val="left" w:pos="1440"/>
        </w:tabs>
        <w:jc w:val="both"/>
      </w:pPr>
      <w:r>
        <w:t>W rozliczeniu dotacji nie będą brane pod uwagę dokumenty finansowe wystawione przed datą zawarcia umowy.</w:t>
      </w:r>
    </w:p>
    <w:p w:rsidR="00F5532C" w:rsidRDefault="00F5532C" w:rsidP="00F5532C">
      <w:pPr>
        <w:numPr>
          <w:ilvl w:val="0"/>
          <w:numId w:val="5"/>
        </w:numPr>
        <w:jc w:val="both"/>
      </w:pPr>
      <w:r>
        <w:t>Zadanie winno być realizowane zgodnie z zawartą umową oraz z obowiązującymi standardami i przepisami w zakresie opisanym w ofercie.</w:t>
      </w:r>
    </w:p>
    <w:p w:rsidR="00F5532C" w:rsidRDefault="00F5532C" w:rsidP="00F5532C">
      <w:pPr>
        <w:jc w:val="both"/>
      </w:pPr>
    </w:p>
    <w:p w:rsidR="00F5532C" w:rsidRDefault="00F5532C" w:rsidP="00F5532C">
      <w:pPr>
        <w:jc w:val="both"/>
        <w:rPr>
          <w:b/>
          <w:u w:val="single"/>
        </w:rPr>
      </w:pPr>
    </w:p>
    <w:p w:rsidR="00F5532C" w:rsidRDefault="00F5532C" w:rsidP="00F5532C">
      <w:pPr>
        <w:jc w:val="both"/>
        <w:rPr>
          <w:b/>
          <w:u w:val="single"/>
        </w:rPr>
      </w:pPr>
      <w:r>
        <w:rPr>
          <w:b/>
          <w:u w:val="single"/>
        </w:rPr>
        <w:t>Informacja o zrealizowanych w roku ogłoszenia konkursu ofert i roku poprzednim zadaniach publicznych.</w:t>
      </w:r>
    </w:p>
    <w:p w:rsidR="00F5532C" w:rsidRDefault="00F5532C" w:rsidP="00F5532C">
      <w:pPr>
        <w:jc w:val="both"/>
      </w:pPr>
    </w:p>
    <w:p w:rsidR="00F5532C" w:rsidRDefault="00F5532C" w:rsidP="00F5532C">
      <w:pPr>
        <w:jc w:val="both"/>
      </w:pPr>
      <w:r>
        <w:t>W roku 201</w:t>
      </w:r>
      <w:r w:rsidR="00DF075B">
        <w:t>5</w:t>
      </w:r>
      <w:r>
        <w:t xml:space="preserve"> Urząd Gminy udzielił dotacji organizacjom pozarządowym w łącznej wysokości </w:t>
      </w:r>
      <w:r w:rsidR="003408F6">
        <w:t>30 000,00</w:t>
      </w:r>
      <w:r>
        <w:t xml:space="preserve"> zł, </w:t>
      </w:r>
      <w:r w:rsidR="003408F6">
        <w:t>w</w:t>
      </w:r>
      <w:r>
        <w:t xml:space="preserve"> zakresie kultury fizycznej i sportu: Organizacja imprez sportowych lub sportowo – rekreacyjnych na terenie gminy w 201</w:t>
      </w:r>
      <w:r w:rsidR="003408F6">
        <w:t>5</w:t>
      </w:r>
      <w:r>
        <w:t xml:space="preserve"> r.</w:t>
      </w:r>
    </w:p>
    <w:p w:rsidR="00F5532C" w:rsidRDefault="00F5532C" w:rsidP="00F5532C">
      <w:pPr>
        <w:ind w:left="360"/>
        <w:jc w:val="both"/>
      </w:pPr>
    </w:p>
    <w:p w:rsidR="00F5532C" w:rsidRDefault="00F5532C" w:rsidP="00F5532C">
      <w:pPr>
        <w:numPr>
          <w:ilvl w:val="0"/>
          <w:numId w:val="7"/>
        </w:numPr>
        <w:tabs>
          <w:tab w:val="left" w:pos="1800"/>
        </w:tabs>
        <w:jc w:val="both"/>
      </w:pPr>
      <w:r>
        <w:rPr>
          <w:b/>
        </w:rPr>
        <w:t xml:space="preserve">Stowarzyszeniu „Tradycja i Współczesność” </w:t>
      </w:r>
      <w:r>
        <w:t>z siedzibą w Białej Podlaskiej</w:t>
      </w:r>
      <w:r w:rsidR="003408F6">
        <w:t xml:space="preserve"> –</w:t>
      </w:r>
      <w:r>
        <w:t xml:space="preserve"> dotacja w wysokości </w:t>
      </w:r>
      <w:r w:rsidR="003408F6">
        <w:t>7 043,00</w:t>
      </w:r>
      <w:r>
        <w:t xml:space="preserve"> zł w trybie powierzenia – „</w:t>
      </w:r>
      <w:r w:rsidR="003408F6">
        <w:t>Konkurs Tańca Folkowego – Folkowe Impresje</w:t>
      </w:r>
      <w:r>
        <w:t>”;</w:t>
      </w:r>
    </w:p>
    <w:p w:rsidR="00F5532C" w:rsidRDefault="00F5532C" w:rsidP="003408F6">
      <w:pPr>
        <w:numPr>
          <w:ilvl w:val="0"/>
          <w:numId w:val="7"/>
        </w:numPr>
        <w:tabs>
          <w:tab w:val="left" w:pos="1800"/>
        </w:tabs>
        <w:jc w:val="both"/>
      </w:pPr>
      <w:r>
        <w:rPr>
          <w:b/>
        </w:rPr>
        <w:t xml:space="preserve">OSP </w:t>
      </w:r>
      <w:r w:rsidR="003408F6">
        <w:rPr>
          <w:b/>
        </w:rPr>
        <w:t>Swory</w:t>
      </w:r>
      <w:r>
        <w:t xml:space="preserve"> z siedzibą w </w:t>
      </w:r>
      <w:r w:rsidR="003408F6">
        <w:t xml:space="preserve">Sworach – </w:t>
      </w:r>
      <w:r>
        <w:t xml:space="preserve">dotacja w wysokości </w:t>
      </w:r>
      <w:r w:rsidR="003408F6">
        <w:t>6 307</w:t>
      </w:r>
      <w:r>
        <w:t>,00 zł w trybie powierzenia – „</w:t>
      </w:r>
      <w:r w:rsidR="003408F6">
        <w:t>II Bieg dla Niepodległej”;</w:t>
      </w:r>
    </w:p>
    <w:p w:rsidR="00F5532C" w:rsidRDefault="00F5532C" w:rsidP="003408F6">
      <w:pPr>
        <w:numPr>
          <w:ilvl w:val="0"/>
          <w:numId w:val="7"/>
        </w:numPr>
        <w:tabs>
          <w:tab w:val="left" w:pos="1800"/>
        </w:tabs>
        <w:jc w:val="both"/>
      </w:pPr>
      <w:r>
        <w:rPr>
          <w:b/>
        </w:rPr>
        <w:t xml:space="preserve">Stowarzyszeniu Społeczno-Oświatowemu „Nasza Szkoła” </w:t>
      </w:r>
      <w:r>
        <w:t>z siedzibą w Dokudowie I 37A</w:t>
      </w:r>
      <w:r w:rsidR="003408F6">
        <w:t xml:space="preserve"> – </w:t>
      </w:r>
      <w:r>
        <w:t xml:space="preserve">dotacja w wysokości </w:t>
      </w:r>
      <w:r w:rsidR="003408F6">
        <w:t>4 220,00</w:t>
      </w:r>
      <w:r>
        <w:t xml:space="preserve"> zł w trybie powierzenia – „</w:t>
      </w:r>
      <w:r w:rsidR="003408F6">
        <w:t>Z piłką w wodzie czy na rowerze do słonka ząbki szczerzę”;</w:t>
      </w:r>
    </w:p>
    <w:p w:rsidR="00F5532C" w:rsidRPr="003408F6" w:rsidRDefault="003408F6" w:rsidP="00F5532C">
      <w:pPr>
        <w:numPr>
          <w:ilvl w:val="0"/>
          <w:numId w:val="7"/>
        </w:numPr>
        <w:tabs>
          <w:tab w:val="left" w:pos="1800"/>
        </w:tabs>
        <w:jc w:val="both"/>
        <w:rPr>
          <w:b/>
        </w:rPr>
      </w:pPr>
      <w:r>
        <w:rPr>
          <w:b/>
        </w:rPr>
        <w:t>GLKS Roskosz-Grabanów</w:t>
      </w:r>
      <w:r w:rsidR="00F5532C">
        <w:rPr>
          <w:b/>
        </w:rPr>
        <w:t xml:space="preserve"> </w:t>
      </w:r>
      <w:r w:rsidR="00F5532C">
        <w:t xml:space="preserve">z siedzibą w </w:t>
      </w:r>
      <w:r>
        <w:t>Grabanowie 118 –</w:t>
      </w:r>
      <w:r w:rsidR="00F5532C">
        <w:t xml:space="preserve"> dotacja w wysokości </w:t>
      </w:r>
      <w:r w:rsidR="008815FD">
        <w:t>6</w:t>
      </w:r>
      <w:r>
        <w:t> 130,00</w:t>
      </w:r>
      <w:r w:rsidR="00F5532C">
        <w:t xml:space="preserve"> zł w trybie powierzenia – „</w:t>
      </w:r>
      <w:r>
        <w:t>Turniej Piłkarski Małych gier dla uczniów Szkół Podstawowych z terenu Gminy Biała Podlaska”;</w:t>
      </w:r>
    </w:p>
    <w:p w:rsidR="003408F6" w:rsidRDefault="003408F6" w:rsidP="00F5532C">
      <w:pPr>
        <w:numPr>
          <w:ilvl w:val="0"/>
          <w:numId w:val="7"/>
        </w:numPr>
        <w:tabs>
          <w:tab w:val="left" w:pos="1800"/>
        </w:tabs>
        <w:jc w:val="both"/>
        <w:rPr>
          <w:b/>
        </w:rPr>
      </w:pPr>
      <w:r>
        <w:rPr>
          <w:b/>
        </w:rPr>
        <w:t xml:space="preserve">Stowarzyszeniu Rozwoju Rakowisk </w:t>
      </w:r>
      <w:r>
        <w:t>z siedzibą w Rakowiskach ul. Wspólna 101 – dotacja w wysokości 6 300,00 w trybie powierzenia – „Integracja wspólnym dobrem”.</w:t>
      </w:r>
    </w:p>
    <w:p w:rsidR="00F5532C" w:rsidRDefault="00F5532C" w:rsidP="00F5532C"/>
    <w:p w:rsidR="00F5532C" w:rsidRDefault="00F5532C" w:rsidP="00F5532C"/>
    <w:p w:rsidR="00F5532C" w:rsidRDefault="00F5532C" w:rsidP="00F5532C">
      <w:pPr>
        <w:ind w:firstLine="4320"/>
        <w:jc w:val="center"/>
        <w:rPr>
          <w:b/>
        </w:rPr>
      </w:pPr>
    </w:p>
    <w:p w:rsidR="00F5532C" w:rsidRDefault="00F5532C" w:rsidP="00F5532C">
      <w:pPr>
        <w:ind w:firstLine="4320"/>
        <w:jc w:val="center"/>
        <w:rPr>
          <w:b/>
        </w:rPr>
      </w:pPr>
    </w:p>
    <w:p w:rsidR="00F5532C" w:rsidRDefault="00F5532C" w:rsidP="00F5532C">
      <w:pPr>
        <w:ind w:firstLine="4320"/>
        <w:jc w:val="center"/>
        <w:rPr>
          <w:b/>
        </w:rPr>
      </w:pPr>
      <w:r>
        <w:rPr>
          <w:b/>
        </w:rPr>
        <w:t>Wójt Gminy Biała Podlaska</w:t>
      </w:r>
    </w:p>
    <w:p w:rsidR="00F5532C" w:rsidRDefault="00F5532C" w:rsidP="00F5532C">
      <w:pPr>
        <w:ind w:firstLine="4320"/>
        <w:jc w:val="center"/>
        <w:rPr>
          <w:b/>
        </w:rPr>
      </w:pPr>
    </w:p>
    <w:p w:rsidR="00F5532C" w:rsidRDefault="00F5532C" w:rsidP="00F5532C">
      <w:pPr>
        <w:ind w:firstLine="4320"/>
        <w:jc w:val="center"/>
        <w:rPr>
          <w:b/>
        </w:rPr>
      </w:pPr>
      <w:r>
        <w:rPr>
          <w:b/>
        </w:rPr>
        <w:t>Wiesław Panasiuk</w:t>
      </w:r>
    </w:p>
    <w:p w:rsidR="00F5532C" w:rsidRDefault="00F5532C" w:rsidP="00F5532C"/>
    <w:p w:rsidR="009F6782" w:rsidRDefault="009F6782"/>
    <w:sectPr w:rsidR="009F6782" w:rsidSect="00997BE6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936A70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964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C50D0"/>
    <w:multiLevelType w:val="hybridMultilevel"/>
    <w:tmpl w:val="EE664A7A"/>
    <w:name w:val="WW8Num12222"/>
    <w:lvl w:ilvl="0" w:tplc="81ECC3CC">
      <w:start w:val="1"/>
      <w:numFmt w:val="lowerLetter"/>
      <w:suff w:val="space"/>
      <w:lvlText w:val="%1)"/>
      <w:lvlJc w:val="left"/>
      <w:pPr>
        <w:ind w:left="964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EE26AA"/>
    <w:multiLevelType w:val="multilevel"/>
    <w:tmpl w:val="00000003"/>
    <w:name w:val="WW8Num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6A3A059E"/>
    <w:multiLevelType w:val="hybridMultilevel"/>
    <w:tmpl w:val="126ABA1A"/>
    <w:lvl w:ilvl="0" w:tplc="731A218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A414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ABC525B"/>
    <w:multiLevelType w:val="hybridMultilevel"/>
    <w:tmpl w:val="1B26FE2C"/>
    <w:lvl w:ilvl="0" w:tplc="D5084E74">
      <w:start w:val="1"/>
      <w:numFmt w:val="bullet"/>
      <w:suff w:val="space"/>
      <w:lvlText w:val=""/>
      <w:lvlJc w:val="left"/>
      <w:pPr>
        <w:ind w:left="227" w:firstLine="13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440"/>
          </w:tabs>
          <w:ind w:left="964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532C"/>
    <w:rsid w:val="000271AE"/>
    <w:rsid w:val="00044C6F"/>
    <w:rsid w:val="0009068F"/>
    <w:rsid w:val="00095011"/>
    <w:rsid w:val="000B5DAF"/>
    <w:rsid w:val="003408F6"/>
    <w:rsid w:val="0034435E"/>
    <w:rsid w:val="003C46E5"/>
    <w:rsid w:val="004E3D14"/>
    <w:rsid w:val="0051167F"/>
    <w:rsid w:val="006A5B36"/>
    <w:rsid w:val="006B451E"/>
    <w:rsid w:val="00707ECC"/>
    <w:rsid w:val="007869B7"/>
    <w:rsid w:val="007A5B12"/>
    <w:rsid w:val="007B1762"/>
    <w:rsid w:val="007E0E6B"/>
    <w:rsid w:val="008815FD"/>
    <w:rsid w:val="00997BE6"/>
    <w:rsid w:val="009F6782"/>
    <w:rsid w:val="00A00E8E"/>
    <w:rsid w:val="00A70A50"/>
    <w:rsid w:val="00AA0FE0"/>
    <w:rsid w:val="00AB038E"/>
    <w:rsid w:val="00AD745D"/>
    <w:rsid w:val="00C05F19"/>
    <w:rsid w:val="00C46F33"/>
    <w:rsid w:val="00C52FBF"/>
    <w:rsid w:val="00DB2D72"/>
    <w:rsid w:val="00DE009E"/>
    <w:rsid w:val="00DF075B"/>
    <w:rsid w:val="00E51EE6"/>
    <w:rsid w:val="00E81DA1"/>
    <w:rsid w:val="00F147AD"/>
    <w:rsid w:val="00F5532C"/>
    <w:rsid w:val="00FA7357"/>
    <w:rsid w:val="00FE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32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5532C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1356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cp:lastPrinted>2016-03-24T08:06:00Z</cp:lastPrinted>
  <dcterms:created xsi:type="dcterms:W3CDTF">2016-03-04T11:07:00Z</dcterms:created>
  <dcterms:modified xsi:type="dcterms:W3CDTF">2016-03-24T08:08:00Z</dcterms:modified>
</cp:coreProperties>
</file>